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项目服务清单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2233"/>
        <w:gridCol w:w="184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采购项目名称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规格型号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知识产权工作站牌匾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bookmarkStart w:id="0" w:name="OLE_LINK5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30cm*200cm</w:t>
            </w:r>
            <w:bookmarkEnd w:id="0"/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18个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知识产权工作站公示牌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120cm*240cm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18个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知识产权巡回审判庭牌匾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60cm*80cm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5个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知识产权法律服务志愿者证书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30个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知识产权工作站服务手册和宣传资料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A4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OWUyNjkzNWE0NWIwMGJjYmE2YzVjYjA1ZGI5YmUifQ=="/>
  </w:docVars>
  <w:rsids>
    <w:rsidRoot w:val="4D3910C4"/>
    <w:rsid w:val="4D3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2024-09-13T02:20:00Z</dcterms:created>
  <dc:creator>夜森</dc:creator>
  <cp:lastModifiedBy>夜森</cp:lastModifiedBy>
  <dcterms:modified xsi:type="dcterms:W3CDTF">2024-09-13T02:20:51Z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2D29EBB7D4D74B808B391CECA9A5C919_11</vt:lpwstr>
  </property>
</Properties>
</file>